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1D096" w14:textId="7BA66D99" w:rsidR="00421647" w:rsidRPr="006B66BB" w:rsidRDefault="00421647" w:rsidP="00421647">
      <w:pPr>
        <w:tabs>
          <w:tab w:val="left" w:pos="142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Grigliatabella"/>
        <w:tblW w:w="10310" w:type="dxa"/>
        <w:tblLook w:val="04A0" w:firstRow="1" w:lastRow="0" w:firstColumn="1" w:lastColumn="0" w:noHBand="0" w:noVBand="1"/>
      </w:tblPr>
      <w:tblGrid>
        <w:gridCol w:w="10310"/>
      </w:tblGrid>
      <w:tr w:rsidR="00421647" w14:paraId="1A242906" w14:textId="77777777" w:rsidTr="0044574E">
        <w:tc>
          <w:tcPr>
            <w:tcW w:w="10310" w:type="dxa"/>
          </w:tcPr>
          <w:p w14:paraId="1B8FB4F5" w14:textId="77777777" w:rsidR="00421647" w:rsidRDefault="00421647" w:rsidP="00897EDC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216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CONCORSO PUBBLICO UNICO REGIONALE N. 12 POSTI OSTETRICA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4216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PROVA PRATICA 30-05-2025 </w:t>
            </w:r>
          </w:p>
          <w:p w14:paraId="420021F9" w14:textId="642A3086" w:rsidR="00897EDC" w:rsidRPr="00897EDC" w:rsidRDefault="003A192F" w:rsidP="003A192F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A</w:t>
            </w:r>
            <w:r w:rsidR="0018598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PROVA ESTRATTA</w:t>
            </w:r>
            <w:bookmarkStart w:id="0" w:name="_GoBack"/>
            <w:bookmarkEnd w:id="0"/>
          </w:p>
        </w:tc>
      </w:tr>
      <w:tr w:rsidR="00421647" w:rsidRPr="00E37EDF" w14:paraId="44169EE3" w14:textId="77777777" w:rsidTr="0044574E">
        <w:tc>
          <w:tcPr>
            <w:tcW w:w="10310" w:type="dxa"/>
          </w:tcPr>
          <w:p w14:paraId="153D2FFE" w14:textId="77777777" w:rsidR="0044574E" w:rsidRPr="00704006" w:rsidRDefault="0044574E" w:rsidP="0044574E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Il cateterismo vescicale estemporaneo con controllo ecografico post-minzionale:</w:t>
            </w:r>
          </w:p>
          <w:p w14:paraId="6766D4F3" w14:textId="77777777" w:rsidR="0044574E" w:rsidRPr="00704006" w:rsidRDefault="0044574E" w:rsidP="0044574E">
            <w:pPr>
              <w:pStyle w:val="Paragrafoelenco"/>
              <w:numPr>
                <w:ilvl w:val="0"/>
                <w:numId w:val="1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deve essere effettuato a tutte le donne che non </w:t>
            </w:r>
            <w:proofErr w:type="spellStart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minzionano</w:t>
            </w:r>
            <w:proofErr w:type="spellEnd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spontaneamente entro 10 ore dal parto</w:t>
            </w:r>
          </w:p>
          <w:p w14:paraId="6F045886" w14:textId="2FBBB901" w:rsidR="0044574E" w:rsidRPr="00704006" w:rsidRDefault="0044574E" w:rsidP="0044574E">
            <w:pPr>
              <w:pStyle w:val="Paragrafoelenco"/>
              <w:numPr>
                <w:ilvl w:val="0"/>
                <w:numId w:val="1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deve essere effettuato se il ristagno ecografico post-minzionale è &gt; 100 ml fino al raggiungimento di un residuo &lt;100 </w:t>
            </w:r>
          </w:p>
          <w:p w14:paraId="14C4FC40" w14:textId="77777777" w:rsidR="0044574E" w:rsidRPr="00704006" w:rsidRDefault="0044574E" w:rsidP="0044574E">
            <w:pPr>
              <w:pStyle w:val="Paragrafoelenco"/>
              <w:numPr>
                <w:ilvl w:val="0"/>
                <w:numId w:val="1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deve essere preferito sempre al cateterismo vescicale a permanenza</w:t>
            </w:r>
          </w:p>
          <w:p w14:paraId="5C870D50" w14:textId="640DE88F" w:rsidR="00CC0277" w:rsidRPr="00704006" w:rsidRDefault="0044574E" w:rsidP="0044574E">
            <w:pPr>
              <w:pStyle w:val="Paragrafoelenco"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</w:tr>
      <w:tr w:rsidR="00CC4BA9" w:rsidRPr="00E37EDF" w14:paraId="139287F0" w14:textId="77777777" w:rsidTr="0044574E">
        <w:trPr>
          <w:trHeight w:val="1285"/>
        </w:trPr>
        <w:tc>
          <w:tcPr>
            <w:tcW w:w="10310" w:type="dxa"/>
          </w:tcPr>
          <w:p w14:paraId="7DAAEAF0" w14:textId="77777777" w:rsidR="0044574E" w:rsidRPr="00704006" w:rsidRDefault="0044574E" w:rsidP="0044574E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Cosa si indica con il nome “annessi fetali”?</w:t>
            </w:r>
          </w:p>
          <w:p w14:paraId="2103F618" w14:textId="1E653267" w:rsidR="0044574E" w:rsidRPr="00704006" w:rsidRDefault="0044574E" w:rsidP="00DA5F7F">
            <w:pPr>
              <w:pStyle w:val="Paragrafoelenco"/>
              <w:numPr>
                <w:ilvl w:val="0"/>
                <w:numId w:val="7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le membrane ovulari, il liquido amniotico, il funicolo e la placenta</w:t>
            </w:r>
          </w:p>
          <w:p w14:paraId="3004C8C4" w14:textId="77777777" w:rsidR="0044574E" w:rsidRPr="00704006" w:rsidRDefault="0044574E" w:rsidP="00DA5F7F">
            <w:pPr>
              <w:pStyle w:val="Paragrafoelenco"/>
              <w:numPr>
                <w:ilvl w:val="0"/>
                <w:numId w:val="7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 gameti, lo zigote, la blastocisti e la morula</w:t>
            </w:r>
          </w:p>
          <w:p w14:paraId="4296DD12" w14:textId="77777777" w:rsidR="0044574E" w:rsidRPr="00704006" w:rsidRDefault="0044574E" w:rsidP="00DA5F7F">
            <w:pPr>
              <w:pStyle w:val="Paragrafoelenco"/>
              <w:numPr>
                <w:ilvl w:val="0"/>
                <w:numId w:val="7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il periodo prodromico, dilatante, espulsivo e del secondamento</w:t>
            </w:r>
          </w:p>
          <w:p w14:paraId="1F337169" w14:textId="30ABDB86" w:rsidR="00CC4BA9" w:rsidRPr="00704006" w:rsidRDefault="0044574E" w:rsidP="00DA5F7F">
            <w:pPr>
              <w:pStyle w:val="Paragrafoelenco"/>
              <w:numPr>
                <w:ilvl w:val="0"/>
                <w:numId w:val="7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il feto, la forza, il bacino osseo e il canale complementare del parto</w:t>
            </w:r>
          </w:p>
        </w:tc>
      </w:tr>
      <w:tr w:rsidR="00CC4BA9" w:rsidRPr="00E37EDF" w14:paraId="52837647" w14:textId="77777777" w:rsidTr="0044574E">
        <w:tc>
          <w:tcPr>
            <w:tcW w:w="10310" w:type="dxa"/>
          </w:tcPr>
          <w:p w14:paraId="3D0359FC" w14:textId="77777777" w:rsidR="0044574E" w:rsidRPr="00704006" w:rsidRDefault="0044574E" w:rsidP="0044574E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La mastite rappresenta una delle infezioni più importanti del periodo puerperale. L’agente eziologico più frequentemente in causa è:</w:t>
            </w:r>
          </w:p>
          <w:p w14:paraId="449FF2FC" w14:textId="77777777" w:rsidR="0044574E" w:rsidRPr="00704006" w:rsidRDefault="0044574E" w:rsidP="00DA5F7F">
            <w:pPr>
              <w:pStyle w:val="Paragrafoelenco"/>
              <w:numPr>
                <w:ilvl w:val="0"/>
                <w:numId w:val="2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steptococco</w:t>
            </w:r>
            <w:proofErr w:type="spellEnd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gruppo a</w:t>
            </w:r>
          </w:p>
          <w:p w14:paraId="4739909A" w14:textId="1A9DECAC" w:rsidR="0044574E" w:rsidRPr="00704006" w:rsidRDefault="0044574E" w:rsidP="00DA5F7F">
            <w:pPr>
              <w:pStyle w:val="Paragrafoelenco"/>
              <w:numPr>
                <w:ilvl w:val="0"/>
                <w:numId w:val="2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stafilococco aureo </w:t>
            </w:r>
          </w:p>
          <w:p w14:paraId="066D42BC" w14:textId="77777777" w:rsidR="0044574E" w:rsidRPr="00704006" w:rsidRDefault="0044574E" w:rsidP="00DA5F7F">
            <w:pPr>
              <w:pStyle w:val="Paragrafoelenco"/>
              <w:numPr>
                <w:ilvl w:val="0"/>
                <w:numId w:val="2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bacterium</w:t>
            </w:r>
            <w:proofErr w:type="spellEnd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coli </w:t>
            </w:r>
          </w:p>
          <w:p w14:paraId="4D83C0AC" w14:textId="28A5D128" w:rsidR="00CC4BA9" w:rsidRPr="00704006" w:rsidRDefault="0044574E" w:rsidP="00DA5F7F">
            <w:pPr>
              <w:pStyle w:val="Paragrafoelenco"/>
              <w:numPr>
                <w:ilvl w:val="0"/>
                <w:numId w:val="2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piocianeo</w:t>
            </w:r>
          </w:p>
        </w:tc>
      </w:tr>
      <w:tr w:rsidR="00CC4BA9" w:rsidRPr="00E37EDF" w14:paraId="4E3AFD30" w14:textId="77777777" w:rsidTr="0044574E">
        <w:trPr>
          <w:trHeight w:val="1285"/>
        </w:trPr>
        <w:tc>
          <w:tcPr>
            <w:tcW w:w="10310" w:type="dxa"/>
          </w:tcPr>
          <w:p w14:paraId="73A59ED1" w14:textId="77777777" w:rsidR="0044574E" w:rsidRPr="00704006" w:rsidRDefault="0044574E" w:rsidP="0044574E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Il moncone di cordone ombelicale diventa nero e rigido e cade generalmente intorno al:</w:t>
            </w:r>
          </w:p>
          <w:p w14:paraId="33CAA506" w14:textId="77777777" w:rsidR="0044574E" w:rsidRPr="00704006" w:rsidRDefault="0044574E" w:rsidP="00DA5F7F">
            <w:pPr>
              <w:pStyle w:val="Paragrafoelenco"/>
              <w:numPr>
                <w:ilvl w:val="0"/>
                <w:numId w:val="8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1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>a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-2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giornata di vita</w:t>
            </w:r>
          </w:p>
          <w:p w14:paraId="00299CA4" w14:textId="77777777" w:rsidR="0044574E" w:rsidRPr="00704006" w:rsidRDefault="0044574E" w:rsidP="00DA5F7F">
            <w:pPr>
              <w:pStyle w:val="Paragrafoelenco"/>
              <w:numPr>
                <w:ilvl w:val="0"/>
                <w:numId w:val="8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2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>a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-3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giornata di vita</w:t>
            </w:r>
          </w:p>
          <w:p w14:paraId="576B01AA" w14:textId="43CB5CF5" w:rsidR="0044574E" w:rsidRPr="00704006" w:rsidRDefault="0044574E" w:rsidP="00DA5F7F">
            <w:pPr>
              <w:pStyle w:val="Paragrafoelenco"/>
              <w:numPr>
                <w:ilvl w:val="0"/>
                <w:numId w:val="8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6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>a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-8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giornata di vita </w:t>
            </w:r>
          </w:p>
          <w:p w14:paraId="144C4D37" w14:textId="3F2BB88B" w:rsidR="00CC4BA9" w:rsidRPr="00704006" w:rsidRDefault="0044574E" w:rsidP="00DA5F7F">
            <w:pPr>
              <w:pStyle w:val="Paragrafoelenco"/>
              <w:numPr>
                <w:ilvl w:val="0"/>
                <w:numId w:val="8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15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>a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-20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giornata di vita</w:t>
            </w:r>
          </w:p>
        </w:tc>
      </w:tr>
      <w:tr w:rsidR="00CC4BA9" w:rsidRPr="00E37EDF" w14:paraId="606E4BA8" w14:textId="77777777" w:rsidTr="0044574E">
        <w:tc>
          <w:tcPr>
            <w:tcW w:w="10310" w:type="dxa"/>
          </w:tcPr>
          <w:p w14:paraId="0C9D21C3" w14:textId="77777777" w:rsidR="0044574E" w:rsidRPr="00704006" w:rsidRDefault="0044574E" w:rsidP="0044574E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Si parla d’impegno della parte presentata quando:</w:t>
            </w:r>
          </w:p>
          <w:p w14:paraId="0324EDF7" w14:textId="77777777" w:rsidR="0044574E" w:rsidRPr="00704006" w:rsidRDefault="0044574E" w:rsidP="00DA5F7F">
            <w:pPr>
              <w:pStyle w:val="Paragrafoelenco"/>
              <w:numPr>
                <w:ilvl w:val="0"/>
                <w:numId w:val="6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la sua maggior circonferenza è passata oltre lo stretto medio</w:t>
            </w:r>
          </w:p>
          <w:p w14:paraId="3AC9D214" w14:textId="77777777" w:rsidR="0044574E" w:rsidRPr="00704006" w:rsidRDefault="0044574E" w:rsidP="00DA5F7F">
            <w:pPr>
              <w:pStyle w:val="Paragrafoelenco"/>
              <w:numPr>
                <w:ilvl w:val="0"/>
                <w:numId w:val="6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la sua maggior circonferenza è passata oltre lo stretto superiore</w:t>
            </w:r>
          </w:p>
          <w:p w14:paraId="6B8D2FB1" w14:textId="57B7ADA9" w:rsidR="0044574E" w:rsidRPr="00704006" w:rsidRDefault="0044574E" w:rsidP="00DA5F7F">
            <w:pPr>
              <w:pStyle w:val="Paragrafoelenco"/>
              <w:numPr>
                <w:ilvl w:val="0"/>
                <w:numId w:val="6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la sua maggiore circonferenza si sta confrontando con un determinato stretto di riferimento (superiore, medio o inferiore) </w:t>
            </w:r>
          </w:p>
          <w:p w14:paraId="5277FE94" w14:textId="226B95C2" w:rsidR="00CC4BA9" w:rsidRPr="00704006" w:rsidRDefault="0044574E" w:rsidP="00DA5F7F">
            <w:pPr>
              <w:pStyle w:val="Paragrafoelenco"/>
              <w:numPr>
                <w:ilvl w:val="0"/>
                <w:numId w:val="6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</w:tr>
      <w:tr w:rsidR="00041734" w:rsidRPr="00E37EDF" w14:paraId="0138D8FD" w14:textId="77777777" w:rsidTr="0044574E">
        <w:tc>
          <w:tcPr>
            <w:tcW w:w="10310" w:type="dxa"/>
          </w:tcPr>
          <w:p w14:paraId="12C7C818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Il dosaggio dell’Alfa-feto proteina va effettuato tra:</w:t>
            </w:r>
          </w:p>
          <w:p w14:paraId="15540A4D" w14:textId="77777777" w:rsidR="00041734" w:rsidRPr="00704006" w:rsidRDefault="00041734" w:rsidP="00DA5F7F">
            <w:pPr>
              <w:pStyle w:val="Paragrafoelenco"/>
              <w:numPr>
                <w:ilvl w:val="0"/>
                <w:numId w:val="17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30esimo e il 40esimo giorno di gravidanza</w:t>
            </w:r>
          </w:p>
          <w:p w14:paraId="541BEDAF" w14:textId="77777777" w:rsidR="00041734" w:rsidRPr="00704006" w:rsidRDefault="00041734" w:rsidP="00DA5F7F">
            <w:pPr>
              <w:pStyle w:val="Paragrafoelenco"/>
              <w:numPr>
                <w:ilvl w:val="0"/>
                <w:numId w:val="17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la 26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e la 30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settimana di gravidanza</w:t>
            </w:r>
          </w:p>
          <w:p w14:paraId="4E7A37E0" w14:textId="31A8A56A" w:rsidR="00041734" w:rsidRPr="00704006" w:rsidRDefault="00041734" w:rsidP="00DA5F7F">
            <w:pPr>
              <w:pStyle w:val="Paragrafoelenco"/>
              <w:numPr>
                <w:ilvl w:val="0"/>
                <w:numId w:val="17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la 15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e la 18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settimana di gravidanza </w:t>
            </w:r>
          </w:p>
          <w:p w14:paraId="076678E7" w14:textId="41BE7C65" w:rsidR="00041734" w:rsidRPr="00704006" w:rsidRDefault="00041734" w:rsidP="00DA5F7F">
            <w:pPr>
              <w:pStyle w:val="Paragrafoelenco"/>
              <w:numPr>
                <w:ilvl w:val="0"/>
                <w:numId w:val="3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la 20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e la 24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  <w:vertAlign w:val="superscript"/>
              </w:rPr>
              <w:t xml:space="preserve">a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settimana di gravidanza</w:t>
            </w:r>
          </w:p>
        </w:tc>
      </w:tr>
      <w:tr w:rsidR="00041734" w:rsidRPr="00E37EDF" w14:paraId="25941162" w14:textId="77777777" w:rsidTr="0044574E">
        <w:trPr>
          <w:trHeight w:val="1285"/>
        </w:trPr>
        <w:tc>
          <w:tcPr>
            <w:tcW w:w="10310" w:type="dxa"/>
          </w:tcPr>
          <w:p w14:paraId="2516EEDB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Quali tra questi atti dell’Ostetrica alla nascita non può essere considerato di natura amministrativo/legale:</w:t>
            </w:r>
          </w:p>
          <w:p w14:paraId="7BD62092" w14:textId="77777777" w:rsidR="00041734" w:rsidRPr="00704006" w:rsidRDefault="00041734" w:rsidP="00DA5F7F">
            <w:pPr>
              <w:pStyle w:val="Paragrafoelenco"/>
              <w:numPr>
                <w:ilvl w:val="0"/>
                <w:numId w:val="11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identificazione del giorno e dell’ora del parto</w:t>
            </w:r>
          </w:p>
          <w:p w14:paraId="60AC7926" w14:textId="77777777" w:rsidR="00041734" w:rsidRPr="00704006" w:rsidRDefault="00041734" w:rsidP="00DA5F7F">
            <w:pPr>
              <w:pStyle w:val="Paragrafoelenco"/>
              <w:numPr>
                <w:ilvl w:val="0"/>
                <w:numId w:val="11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identificazione della madre del nuovo nato</w:t>
            </w:r>
          </w:p>
          <w:p w14:paraId="53B0873D" w14:textId="6BFE93E8" w:rsidR="00041734" w:rsidRPr="00704006" w:rsidRDefault="00041734" w:rsidP="00DA5F7F">
            <w:pPr>
              <w:pStyle w:val="Paragrafoelenco"/>
              <w:numPr>
                <w:ilvl w:val="0"/>
                <w:numId w:val="11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ispezione accurata del nascituro che ne escluda malformazioni evidenti </w:t>
            </w:r>
          </w:p>
          <w:p w14:paraId="174DFA9D" w14:textId="3641003C" w:rsidR="00041734" w:rsidRPr="00704006" w:rsidRDefault="00041734" w:rsidP="00DA5F7F">
            <w:pPr>
              <w:pStyle w:val="Paragrafoelenco"/>
              <w:numPr>
                <w:ilvl w:val="0"/>
                <w:numId w:val="1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ispezione del neonato che ne determini il genere</w:t>
            </w:r>
          </w:p>
        </w:tc>
      </w:tr>
      <w:tr w:rsidR="00041734" w:rsidRPr="00E37EDF" w14:paraId="6ABB72B0" w14:textId="77777777" w:rsidTr="0044574E">
        <w:tc>
          <w:tcPr>
            <w:tcW w:w="10310" w:type="dxa"/>
          </w:tcPr>
          <w:p w14:paraId="47AA4C27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Indicare il maggior diametro della testa fetale:</w:t>
            </w:r>
          </w:p>
          <w:p w14:paraId="6B385FB0" w14:textId="1A81B96D" w:rsidR="00041734" w:rsidRPr="00704006" w:rsidRDefault="00041734" w:rsidP="00DA5F7F">
            <w:pPr>
              <w:pStyle w:val="Paragrafoelenco"/>
              <w:numPr>
                <w:ilvl w:val="0"/>
                <w:numId w:val="9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mento-occipitale</w:t>
            </w:r>
          </w:p>
          <w:p w14:paraId="6CBBD5E0" w14:textId="77777777" w:rsidR="00041734" w:rsidRPr="00704006" w:rsidRDefault="00041734" w:rsidP="00DA5F7F">
            <w:pPr>
              <w:pStyle w:val="Paragrafoelenco"/>
              <w:numPr>
                <w:ilvl w:val="0"/>
                <w:numId w:val="9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sottomento-bregmatico</w:t>
            </w:r>
          </w:p>
          <w:p w14:paraId="7D08E4A3" w14:textId="77777777" w:rsidR="00041734" w:rsidRPr="00704006" w:rsidRDefault="00041734" w:rsidP="00DA5F7F">
            <w:pPr>
              <w:pStyle w:val="Paragrafoelenco"/>
              <w:numPr>
                <w:ilvl w:val="0"/>
                <w:numId w:val="9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occipito</w:t>
            </w:r>
            <w:proofErr w:type="spellEnd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-frontale</w:t>
            </w:r>
          </w:p>
          <w:p w14:paraId="235E10E9" w14:textId="70A53FAA" w:rsidR="00041734" w:rsidRPr="00704006" w:rsidRDefault="00041734" w:rsidP="00DA5F7F">
            <w:pPr>
              <w:pStyle w:val="Paragrafoelenco"/>
              <w:numPr>
                <w:ilvl w:val="0"/>
                <w:numId w:val="9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</w:tr>
      <w:tr w:rsidR="00041734" w:rsidRPr="00E37EDF" w14:paraId="426F9D22" w14:textId="77777777" w:rsidTr="0044574E">
        <w:trPr>
          <w:trHeight w:val="1285"/>
        </w:trPr>
        <w:tc>
          <w:tcPr>
            <w:tcW w:w="10310" w:type="dxa"/>
          </w:tcPr>
          <w:p w14:paraId="0259C526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La velocità di scorrimento della carta del tracciato CTG viene in modo standard impostata a:</w:t>
            </w:r>
          </w:p>
          <w:p w14:paraId="48ECE14D" w14:textId="5FA3791C" w:rsidR="00041734" w:rsidRPr="00704006" w:rsidRDefault="00041734" w:rsidP="00DA5F7F">
            <w:pPr>
              <w:pStyle w:val="Paragrafoelenco"/>
              <w:numPr>
                <w:ilvl w:val="0"/>
                <w:numId w:val="4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1 cm/minuto </w:t>
            </w:r>
          </w:p>
          <w:p w14:paraId="428C1E0B" w14:textId="77777777" w:rsidR="00041734" w:rsidRPr="00704006" w:rsidRDefault="00041734" w:rsidP="00DA5F7F">
            <w:pPr>
              <w:pStyle w:val="Paragrafoelenco"/>
              <w:numPr>
                <w:ilvl w:val="0"/>
                <w:numId w:val="4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2 cm/minuto</w:t>
            </w:r>
          </w:p>
          <w:p w14:paraId="14695906" w14:textId="77777777" w:rsidR="00041734" w:rsidRPr="00704006" w:rsidRDefault="00041734" w:rsidP="00DA5F7F">
            <w:pPr>
              <w:pStyle w:val="Paragrafoelenco"/>
              <w:numPr>
                <w:ilvl w:val="0"/>
                <w:numId w:val="4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3 cm/minuto</w:t>
            </w:r>
          </w:p>
          <w:p w14:paraId="739BFE17" w14:textId="28890A88" w:rsidR="00041734" w:rsidRPr="00704006" w:rsidRDefault="00041734" w:rsidP="00DA5F7F">
            <w:pPr>
              <w:pStyle w:val="Paragrafoelenco"/>
              <w:numPr>
                <w:ilvl w:val="0"/>
                <w:numId w:val="4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4 cm/minuto</w:t>
            </w:r>
          </w:p>
        </w:tc>
      </w:tr>
      <w:tr w:rsidR="00041734" w:rsidRPr="00E37EDF" w14:paraId="18A2AE53" w14:textId="77777777" w:rsidTr="0044574E">
        <w:trPr>
          <w:trHeight w:val="1285"/>
        </w:trPr>
        <w:tc>
          <w:tcPr>
            <w:tcW w:w="10310" w:type="dxa"/>
          </w:tcPr>
          <w:p w14:paraId="79AABE70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L’efficacia della profilassi antibiotica per l’infezione da streptococco gruppo B è ottimale se somministrata per almeno:</w:t>
            </w:r>
          </w:p>
          <w:p w14:paraId="2658C35A" w14:textId="77777777" w:rsidR="00041734" w:rsidRPr="00704006" w:rsidRDefault="00041734" w:rsidP="00DA5F7F">
            <w:pPr>
              <w:pStyle w:val="Paragrafoelenco"/>
              <w:numPr>
                <w:ilvl w:val="0"/>
                <w:numId w:val="12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2 ore prima del parto</w:t>
            </w:r>
          </w:p>
          <w:p w14:paraId="364B267E" w14:textId="07289C98" w:rsidR="00041734" w:rsidRPr="00704006" w:rsidRDefault="00041734" w:rsidP="00DA5F7F">
            <w:pPr>
              <w:pStyle w:val="Paragrafoelenco"/>
              <w:numPr>
                <w:ilvl w:val="0"/>
                <w:numId w:val="12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4 ore prima del parto </w:t>
            </w:r>
          </w:p>
          <w:p w14:paraId="7C107E98" w14:textId="77777777" w:rsidR="00041734" w:rsidRPr="00704006" w:rsidRDefault="00041734" w:rsidP="00DA5F7F">
            <w:pPr>
              <w:pStyle w:val="Paragrafoelenco"/>
              <w:numPr>
                <w:ilvl w:val="0"/>
                <w:numId w:val="12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8 ore prima del parto</w:t>
            </w:r>
          </w:p>
          <w:p w14:paraId="18A8A3DA" w14:textId="1FD590B8" w:rsidR="00041734" w:rsidRPr="00704006" w:rsidRDefault="00041734" w:rsidP="00DA5F7F">
            <w:pPr>
              <w:pStyle w:val="Paragrafoelenco"/>
              <w:numPr>
                <w:ilvl w:val="0"/>
                <w:numId w:val="12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24 ore prima del parto</w:t>
            </w:r>
          </w:p>
        </w:tc>
      </w:tr>
      <w:tr w:rsidR="00041734" w:rsidRPr="00E37EDF" w14:paraId="0D1B1749" w14:textId="77777777" w:rsidTr="0044574E">
        <w:tc>
          <w:tcPr>
            <w:tcW w:w="10310" w:type="dxa"/>
          </w:tcPr>
          <w:p w14:paraId="43315663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L’emorragia del post partum viene detta secondaria quando si verifica:</w:t>
            </w:r>
          </w:p>
          <w:p w14:paraId="56CBDD9E" w14:textId="376F20C5" w:rsidR="00041734" w:rsidRPr="00704006" w:rsidRDefault="00041734" w:rsidP="00DA5F7F">
            <w:pPr>
              <w:pStyle w:val="Paragrafoelenco"/>
              <w:numPr>
                <w:ilvl w:val="0"/>
                <w:numId w:val="10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dopo 24 ore dal parto </w:t>
            </w:r>
          </w:p>
          <w:p w14:paraId="6601E571" w14:textId="77777777" w:rsidR="00041734" w:rsidRPr="00704006" w:rsidRDefault="00041734" w:rsidP="00DA5F7F">
            <w:pPr>
              <w:pStyle w:val="Paragrafoelenco"/>
              <w:numPr>
                <w:ilvl w:val="0"/>
                <w:numId w:val="10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dopo 10 ore dal parto</w:t>
            </w:r>
          </w:p>
          <w:p w14:paraId="71CC013B" w14:textId="77777777" w:rsidR="00041734" w:rsidRPr="00704006" w:rsidRDefault="00041734" w:rsidP="00DA5F7F">
            <w:pPr>
              <w:pStyle w:val="Paragrafoelenco"/>
              <w:numPr>
                <w:ilvl w:val="0"/>
                <w:numId w:val="10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dopo 48 ore dal parto</w:t>
            </w:r>
          </w:p>
          <w:p w14:paraId="00D52C8F" w14:textId="3A5824D4" w:rsidR="00041734" w:rsidRPr="00704006" w:rsidRDefault="00041734" w:rsidP="00DA5F7F">
            <w:pPr>
              <w:pStyle w:val="Paragrafoelenco"/>
              <w:numPr>
                <w:ilvl w:val="0"/>
                <w:numId w:val="10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</w:tr>
      <w:tr w:rsidR="00041734" w:rsidRPr="00E37EDF" w14:paraId="2D403770" w14:textId="77777777" w:rsidTr="0044574E">
        <w:trPr>
          <w:trHeight w:val="1285"/>
        </w:trPr>
        <w:tc>
          <w:tcPr>
            <w:tcW w:w="10310" w:type="dxa"/>
          </w:tcPr>
          <w:p w14:paraId="08A94EBB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lastRenderedPageBreak/>
              <w:t>Il range di tempo definito puerperio va dalla nascita a:</w:t>
            </w:r>
          </w:p>
          <w:p w14:paraId="623E10FB" w14:textId="6AE1764F" w:rsidR="00041734" w:rsidRPr="00704006" w:rsidRDefault="00041734" w:rsidP="00DA5F7F">
            <w:pPr>
              <w:pStyle w:val="Paragrafoelenco"/>
              <w:numPr>
                <w:ilvl w:val="0"/>
                <w:numId w:val="5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6 settimane </w:t>
            </w:r>
          </w:p>
          <w:p w14:paraId="021E5E1B" w14:textId="77777777" w:rsidR="00041734" w:rsidRPr="00704006" w:rsidRDefault="00041734" w:rsidP="00DA5F7F">
            <w:pPr>
              <w:pStyle w:val="Paragrafoelenco"/>
              <w:numPr>
                <w:ilvl w:val="0"/>
                <w:numId w:val="5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4 settimane</w:t>
            </w:r>
          </w:p>
          <w:p w14:paraId="620CDB04" w14:textId="77777777" w:rsidR="00041734" w:rsidRPr="00704006" w:rsidRDefault="00041734" w:rsidP="00DA5F7F">
            <w:pPr>
              <w:pStyle w:val="Paragrafoelenco"/>
              <w:numPr>
                <w:ilvl w:val="0"/>
                <w:numId w:val="5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10 settimane</w:t>
            </w:r>
          </w:p>
          <w:p w14:paraId="27095CF7" w14:textId="223B24EA" w:rsidR="00041734" w:rsidRPr="00704006" w:rsidRDefault="00041734" w:rsidP="00DA5F7F">
            <w:pPr>
              <w:pStyle w:val="Paragrafoelenco"/>
              <w:numPr>
                <w:ilvl w:val="0"/>
                <w:numId w:val="5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18 settimane</w:t>
            </w:r>
          </w:p>
        </w:tc>
      </w:tr>
      <w:tr w:rsidR="00041734" w:rsidRPr="00897EDC" w14:paraId="6A62CA42" w14:textId="77777777" w:rsidTr="0044574E">
        <w:trPr>
          <w:trHeight w:val="1285"/>
        </w:trPr>
        <w:tc>
          <w:tcPr>
            <w:tcW w:w="10310" w:type="dxa"/>
          </w:tcPr>
          <w:p w14:paraId="3EEB47A2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Quale tra questi non è un fattore di rischio </w:t>
            </w:r>
            <w:proofErr w:type="spellStart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intrapartum</w:t>
            </w:r>
            <w:proofErr w:type="spellEnd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di emorragia post partum?</w:t>
            </w:r>
          </w:p>
          <w:p w14:paraId="6327EDB6" w14:textId="77777777" w:rsidR="00041734" w:rsidRPr="00704006" w:rsidRDefault="00041734" w:rsidP="00DA5F7F">
            <w:pPr>
              <w:pStyle w:val="Paragrafoelenco"/>
              <w:numPr>
                <w:ilvl w:val="0"/>
                <w:numId w:val="14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parto precipitoso</w:t>
            </w:r>
          </w:p>
          <w:p w14:paraId="0DD7537C" w14:textId="77777777" w:rsidR="00041734" w:rsidRPr="00704006" w:rsidRDefault="00041734" w:rsidP="00DA5F7F">
            <w:pPr>
              <w:pStyle w:val="Paragrafoelenco"/>
              <w:numPr>
                <w:ilvl w:val="0"/>
                <w:numId w:val="14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travaglio prolungato (&gt;12 ore)</w:t>
            </w:r>
          </w:p>
          <w:p w14:paraId="36C8599F" w14:textId="77777777" w:rsidR="00704006" w:rsidRPr="00704006" w:rsidRDefault="00041734" w:rsidP="00DA5F7F">
            <w:pPr>
              <w:pStyle w:val="Paragrafoelenco"/>
              <w:numPr>
                <w:ilvl w:val="0"/>
                <w:numId w:val="14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parto con donna carponi </w:t>
            </w:r>
          </w:p>
          <w:p w14:paraId="54B2CCAC" w14:textId="4AEB0FC2" w:rsidR="00041734" w:rsidRPr="00704006" w:rsidRDefault="00041734" w:rsidP="00DA5F7F">
            <w:pPr>
              <w:pStyle w:val="Paragrafoelenco"/>
              <w:numPr>
                <w:ilvl w:val="0"/>
                <w:numId w:val="14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perfusione ossitocica in travaglio</w:t>
            </w:r>
          </w:p>
        </w:tc>
      </w:tr>
      <w:tr w:rsidR="00041734" w:rsidRPr="00E37EDF" w14:paraId="731C5A25" w14:textId="77777777" w:rsidTr="0044574E">
        <w:tc>
          <w:tcPr>
            <w:tcW w:w="10310" w:type="dxa"/>
          </w:tcPr>
          <w:p w14:paraId="6414A14B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Secondo la Linea guida SIGO 2018 “Nutrizione in gravidanza e allattamento” quando è necessario valutare il BMI di una gravida?</w:t>
            </w:r>
          </w:p>
          <w:p w14:paraId="067CB7AE" w14:textId="3D0DC0C8" w:rsidR="00041734" w:rsidRPr="00704006" w:rsidRDefault="00041734" w:rsidP="00DA5F7F">
            <w:pPr>
              <w:pStyle w:val="Paragrafoelenco"/>
              <w:numPr>
                <w:ilvl w:val="0"/>
                <w:numId w:val="13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sempre ad inizio gravidanza </w:t>
            </w:r>
          </w:p>
          <w:p w14:paraId="799F443B" w14:textId="508D8DF4" w:rsidR="00041734" w:rsidRPr="00704006" w:rsidRDefault="00041734" w:rsidP="00DA5F7F">
            <w:pPr>
              <w:pStyle w:val="Paragrafoelenco"/>
              <w:numPr>
                <w:ilvl w:val="0"/>
                <w:numId w:val="13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solo nelle donne affette da D</w:t>
            </w:r>
            <w:r w:rsidR="00EB6C04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iabete 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M</w:t>
            </w:r>
            <w:r w:rsidR="00EB6C04">
              <w:rPr>
                <w:rFonts w:ascii="Times New Roman" w:eastAsia="Aptos" w:hAnsi="Times New Roman" w:cs="Times New Roman"/>
                <w:sz w:val="21"/>
                <w:szCs w:val="21"/>
              </w:rPr>
              <w:t>ellito</w:t>
            </w: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 gravidico</w:t>
            </w:r>
          </w:p>
          <w:p w14:paraId="6E098A36" w14:textId="77777777" w:rsidR="00041734" w:rsidRPr="00704006" w:rsidRDefault="00041734" w:rsidP="00DA5F7F">
            <w:pPr>
              <w:pStyle w:val="Paragrafoelenco"/>
              <w:numPr>
                <w:ilvl w:val="0"/>
                <w:numId w:val="13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solo nelle donne con evidenti carente nutrizionali</w:t>
            </w:r>
          </w:p>
          <w:p w14:paraId="2D06A608" w14:textId="7F082057" w:rsidR="00041734" w:rsidRPr="00704006" w:rsidRDefault="00041734" w:rsidP="00DA5F7F">
            <w:pPr>
              <w:pStyle w:val="Paragrafoelenco"/>
              <w:numPr>
                <w:ilvl w:val="0"/>
                <w:numId w:val="13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</w:tr>
      <w:tr w:rsidR="00041734" w:rsidRPr="00E37EDF" w14:paraId="71BAC255" w14:textId="77777777" w:rsidTr="0044574E">
        <w:trPr>
          <w:trHeight w:val="1285"/>
        </w:trPr>
        <w:tc>
          <w:tcPr>
            <w:tcW w:w="10310" w:type="dxa"/>
          </w:tcPr>
          <w:p w14:paraId="0579747B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L’eclampsia è caratterizzata da:</w:t>
            </w:r>
          </w:p>
          <w:p w14:paraId="1F764137" w14:textId="2B23C6C9" w:rsidR="00041734" w:rsidRPr="00704006" w:rsidRDefault="00041734" w:rsidP="00DA5F7F">
            <w:pPr>
              <w:pStyle w:val="Paragrafoelenco"/>
              <w:numPr>
                <w:ilvl w:val="0"/>
                <w:numId w:val="18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convulsioni tipo piccolo male </w:t>
            </w:r>
          </w:p>
          <w:p w14:paraId="16B0AD1B" w14:textId="77777777" w:rsidR="00041734" w:rsidRPr="00704006" w:rsidRDefault="00041734" w:rsidP="00DA5F7F">
            <w:pPr>
              <w:pStyle w:val="Paragrafoelenco"/>
              <w:numPr>
                <w:ilvl w:val="0"/>
                <w:numId w:val="18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scotomi</w:t>
            </w:r>
          </w:p>
          <w:p w14:paraId="12ED9B49" w14:textId="77777777" w:rsidR="00041734" w:rsidRPr="00704006" w:rsidRDefault="00041734" w:rsidP="00DA5F7F">
            <w:pPr>
              <w:pStyle w:val="Paragrafoelenco"/>
              <w:numPr>
                <w:ilvl w:val="0"/>
                <w:numId w:val="18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iperriflessia</w:t>
            </w:r>
            <w:proofErr w:type="spellEnd"/>
          </w:p>
          <w:p w14:paraId="0881AC47" w14:textId="065349D7" w:rsidR="00041734" w:rsidRPr="00704006" w:rsidRDefault="00041734" w:rsidP="00DA5F7F">
            <w:pPr>
              <w:pStyle w:val="Paragrafoelenco"/>
              <w:numPr>
                <w:ilvl w:val="0"/>
                <w:numId w:val="18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 risposte è corretta</w:t>
            </w:r>
          </w:p>
        </w:tc>
      </w:tr>
      <w:tr w:rsidR="00041734" w:rsidRPr="00E37EDF" w14:paraId="5BEBADFB" w14:textId="77777777" w:rsidTr="0044574E">
        <w:tc>
          <w:tcPr>
            <w:tcW w:w="10310" w:type="dxa"/>
          </w:tcPr>
          <w:p w14:paraId="444EE212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Le decelerazioni precoci, durante l’esame </w:t>
            </w:r>
            <w:proofErr w:type="spellStart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cardiotocografico</w:t>
            </w:r>
            <w:proofErr w:type="spellEnd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, sono dovute:</w:t>
            </w:r>
          </w:p>
          <w:p w14:paraId="2143B404" w14:textId="59C21B6A" w:rsidR="00041734" w:rsidRPr="00704006" w:rsidRDefault="00041734" w:rsidP="00DA5F7F">
            <w:pPr>
              <w:pStyle w:val="Paragrafoelenco"/>
              <w:numPr>
                <w:ilvl w:val="0"/>
                <w:numId w:val="15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ad una compressione della testa fetale </w:t>
            </w:r>
          </w:p>
          <w:p w14:paraId="3D5DD160" w14:textId="77777777" w:rsidR="00041734" w:rsidRPr="00704006" w:rsidRDefault="00041734" w:rsidP="00DA5F7F">
            <w:pPr>
              <w:pStyle w:val="Paragrafoelenco"/>
              <w:numPr>
                <w:ilvl w:val="0"/>
                <w:numId w:val="15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ad una riduzione di apporto di O2</w:t>
            </w:r>
          </w:p>
          <w:p w14:paraId="53361422" w14:textId="77777777" w:rsidR="00041734" w:rsidRPr="00704006" w:rsidRDefault="00041734" w:rsidP="00DA5F7F">
            <w:pPr>
              <w:pStyle w:val="Paragrafoelenco"/>
              <w:numPr>
                <w:ilvl w:val="0"/>
                <w:numId w:val="15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a compressioni funicolari</w:t>
            </w:r>
          </w:p>
          <w:p w14:paraId="64D509F3" w14:textId="5CAF4866" w:rsidR="00041734" w:rsidRPr="00704006" w:rsidRDefault="00041734" w:rsidP="00DA5F7F">
            <w:pPr>
              <w:pStyle w:val="Paragrafoelenco"/>
              <w:numPr>
                <w:ilvl w:val="0"/>
                <w:numId w:val="15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</w:t>
            </w:r>
          </w:p>
        </w:tc>
      </w:tr>
      <w:tr w:rsidR="00041734" w:rsidRPr="00E37EDF" w14:paraId="231ABAD3" w14:textId="77777777" w:rsidTr="0044574E">
        <w:trPr>
          <w:trHeight w:val="1285"/>
        </w:trPr>
        <w:tc>
          <w:tcPr>
            <w:tcW w:w="10310" w:type="dxa"/>
          </w:tcPr>
          <w:p w14:paraId="728261F7" w14:textId="77777777" w:rsidR="00041734" w:rsidRPr="00704006" w:rsidRDefault="00041734" w:rsidP="00041734">
            <w:pPr>
              <w:pStyle w:val="Paragrafoelenco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Nei primi due giorni del ciclo mestruale, l’entità delle perdite ematiche ammonta a:</w:t>
            </w:r>
          </w:p>
          <w:p w14:paraId="0EF528CF" w14:textId="290FD5BC" w:rsidR="00041734" w:rsidRPr="00704006" w:rsidRDefault="00041734" w:rsidP="00DA5F7F">
            <w:pPr>
              <w:pStyle w:val="Paragrafoelenco"/>
              <w:numPr>
                <w:ilvl w:val="0"/>
                <w:numId w:val="16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l’80% del totale </w:t>
            </w:r>
          </w:p>
          <w:p w14:paraId="6E2B4C36" w14:textId="77777777" w:rsidR="00041734" w:rsidRPr="00704006" w:rsidRDefault="00041734" w:rsidP="00DA5F7F">
            <w:pPr>
              <w:pStyle w:val="Paragrafoelenco"/>
              <w:numPr>
                <w:ilvl w:val="0"/>
                <w:numId w:val="16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il 70 % del totale</w:t>
            </w:r>
          </w:p>
          <w:p w14:paraId="0E17AA9B" w14:textId="77777777" w:rsidR="00041734" w:rsidRPr="00704006" w:rsidRDefault="00041734" w:rsidP="00DA5F7F">
            <w:pPr>
              <w:pStyle w:val="Paragrafoelenco"/>
              <w:numPr>
                <w:ilvl w:val="0"/>
                <w:numId w:val="16"/>
              </w:numPr>
              <w:tabs>
                <w:tab w:val="left" w:pos="142"/>
              </w:tabs>
              <w:suppressAutoHyphens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il 50 % del totale</w:t>
            </w:r>
          </w:p>
          <w:p w14:paraId="576A4660" w14:textId="3CF8C0DE" w:rsidR="00041734" w:rsidRPr="00704006" w:rsidRDefault="00041734" w:rsidP="00DA5F7F">
            <w:pPr>
              <w:pStyle w:val="Paragrafoelenco"/>
              <w:numPr>
                <w:ilvl w:val="0"/>
                <w:numId w:val="16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nessuna delle precedenti è corretta</w:t>
            </w:r>
          </w:p>
        </w:tc>
      </w:tr>
      <w:tr w:rsidR="00041734" w:rsidRPr="00E37EDF" w14:paraId="25C20A0E" w14:textId="77777777" w:rsidTr="0044574E">
        <w:trPr>
          <w:trHeight w:val="1285"/>
        </w:trPr>
        <w:tc>
          <w:tcPr>
            <w:tcW w:w="10310" w:type="dxa"/>
          </w:tcPr>
          <w:p w14:paraId="249166C0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Quando può essere utilizzata la manovra di </w:t>
            </w:r>
            <w:proofErr w:type="spellStart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Pinard</w:t>
            </w:r>
            <w:proofErr w:type="spellEnd"/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? </w:t>
            </w:r>
          </w:p>
          <w:p w14:paraId="791F9B3A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1) presentazione di spalla </w:t>
            </w:r>
          </w:p>
          <w:p w14:paraId="4C930B36" w14:textId="6325D99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2) parto podalico </w:t>
            </w:r>
          </w:p>
          <w:p w14:paraId="4021FC4C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3) distocia di spalla </w:t>
            </w:r>
          </w:p>
          <w:p w14:paraId="11E55387" w14:textId="72D8B5BD" w:rsidR="00041734" w:rsidRPr="00704006" w:rsidRDefault="00041734" w:rsidP="00041734">
            <w:pPr>
              <w:pStyle w:val="Paragrafoelenco"/>
              <w:tabs>
                <w:tab w:val="left" w:pos="142"/>
              </w:tabs>
              <w:ind w:left="0"/>
              <w:rPr>
                <w:rFonts w:ascii="Times New Roman" w:eastAsia="Aptos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4) nessuna delle precedenti</w:t>
            </w:r>
          </w:p>
        </w:tc>
      </w:tr>
      <w:tr w:rsidR="00041734" w:rsidRPr="00E37EDF" w14:paraId="33CAA02D" w14:textId="77777777" w:rsidTr="0044574E">
        <w:trPr>
          <w:trHeight w:val="1285"/>
        </w:trPr>
        <w:tc>
          <w:tcPr>
            <w:tcW w:w="10310" w:type="dxa"/>
          </w:tcPr>
          <w:p w14:paraId="32A6D5DF" w14:textId="77777777" w:rsidR="00041734" w:rsidRPr="00704006" w:rsidRDefault="00041734" w:rsidP="00041734">
            <w:pPr>
              <w:tabs>
                <w:tab w:val="left" w:pos="142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Le manovre di Leopold:</w:t>
            </w:r>
          </w:p>
          <w:p w14:paraId="4567A614" w14:textId="77777777" w:rsidR="00041734" w:rsidRPr="00704006" w:rsidRDefault="00041734" w:rsidP="00DA5F7F">
            <w:pPr>
              <w:pStyle w:val="Paragrafoelenco"/>
              <w:numPr>
                <w:ilvl w:val="0"/>
                <w:numId w:val="19"/>
              </w:numPr>
              <w:tabs>
                <w:tab w:val="left" w:pos="142"/>
              </w:tabs>
              <w:suppressAutoHyphens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hAnsi="Times New Roman" w:cs="Times New Roman"/>
                <w:sz w:val="21"/>
                <w:szCs w:val="21"/>
              </w:rPr>
              <w:t>permettono di valutare la sola parte presentata</w:t>
            </w:r>
          </w:p>
          <w:p w14:paraId="345B247C" w14:textId="77777777" w:rsidR="00041734" w:rsidRPr="00704006" w:rsidRDefault="00041734" w:rsidP="00DA5F7F">
            <w:pPr>
              <w:pStyle w:val="Paragrafoelenco"/>
              <w:numPr>
                <w:ilvl w:val="0"/>
                <w:numId w:val="19"/>
              </w:numPr>
              <w:tabs>
                <w:tab w:val="left" w:pos="142"/>
              </w:tabs>
              <w:suppressAutoHyphens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hAnsi="Times New Roman" w:cs="Times New Roman"/>
                <w:sz w:val="21"/>
                <w:szCs w:val="21"/>
              </w:rPr>
              <w:t>permettono di stabilire con la palpazione addominale alcuni dati importanti solo dopo la 26/28 settimana di gestazione</w:t>
            </w:r>
          </w:p>
          <w:p w14:paraId="50D81C12" w14:textId="77777777" w:rsidR="00704006" w:rsidRPr="00704006" w:rsidRDefault="00041734" w:rsidP="00DA5F7F">
            <w:pPr>
              <w:pStyle w:val="Paragrafoelenco"/>
              <w:numPr>
                <w:ilvl w:val="0"/>
                <w:numId w:val="19"/>
              </w:numPr>
              <w:tabs>
                <w:tab w:val="left" w:pos="142"/>
              </w:tabs>
              <w:suppressAutoHyphens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hAnsi="Times New Roman" w:cs="Times New Roman"/>
                <w:sz w:val="21"/>
                <w:szCs w:val="21"/>
              </w:rPr>
              <w:t xml:space="preserve">permettono di valutare la parte presentata e la situazione fetale </w:t>
            </w:r>
          </w:p>
          <w:p w14:paraId="04405A08" w14:textId="4D5BABBC" w:rsidR="00041734" w:rsidRPr="00704006" w:rsidRDefault="00041734" w:rsidP="00DA5F7F">
            <w:pPr>
              <w:pStyle w:val="Paragrafoelenco"/>
              <w:numPr>
                <w:ilvl w:val="0"/>
                <w:numId w:val="19"/>
              </w:numPr>
              <w:tabs>
                <w:tab w:val="left" w:pos="142"/>
              </w:tabs>
              <w:suppressAutoHyphens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hAnsi="Times New Roman" w:cs="Times New Roman"/>
                <w:sz w:val="21"/>
                <w:szCs w:val="21"/>
              </w:rPr>
              <w:t>nessuna delle precedenti risposte è corretta</w:t>
            </w:r>
          </w:p>
        </w:tc>
      </w:tr>
      <w:tr w:rsidR="00041734" w:rsidRPr="00E37EDF" w14:paraId="27F55AAE" w14:textId="77777777" w:rsidTr="0044574E">
        <w:trPr>
          <w:trHeight w:val="1285"/>
        </w:trPr>
        <w:tc>
          <w:tcPr>
            <w:tcW w:w="10310" w:type="dxa"/>
          </w:tcPr>
          <w:p w14:paraId="451BC88D" w14:textId="77777777" w:rsidR="00041734" w:rsidRPr="00704006" w:rsidRDefault="00901397" w:rsidP="00041734">
            <w:pPr>
              <w:pStyle w:val="Paragrafoelenco"/>
              <w:tabs>
                <w:tab w:val="left" w:pos="142"/>
              </w:tabs>
              <w:ind w:left="0"/>
              <w:rPr>
                <w:rFonts w:ascii="Times New Roman" w:eastAsia="Aptos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Quale è la definizione più appropriata per indicare la perdita prima ematica, poi sierosa, classica del puerperio?</w:t>
            </w:r>
          </w:p>
          <w:p w14:paraId="76B5A29C" w14:textId="77777777" w:rsidR="00901397" w:rsidRPr="00704006" w:rsidRDefault="00901397" w:rsidP="00DA5F7F">
            <w:pPr>
              <w:pStyle w:val="Paragrafoelenco"/>
              <w:numPr>
                <w:ilvl w:val="0"/>
                <w:numId w:val="20"/>
              </w:numPr>
              <w:tabs>
                <w:tab w:val="left" w:pos="142"/>
              </w:tabs>
              <w:rPr>
                <w:rFonts w:ascii="Times New Roman" w:eastAsia="Aptos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Metrorragia</w:t>
            </w:r>
          </w:p>
          <w:p w14:paraId="3CD511B6" w14:textId="77777777" w:rsidR="00901397" w:rsidRPr="00704006" w:rsidRDefault="00901397" w:rsidP="00DA5F7F">
            <w:pPr>
              <w:pStyle w:val="Paragrafoelenco"/>
              <w:numPr>
                <w:ilvl w:val="0"/>
                <w:numId w:val="20"/>
              </w:numPr>
              <w:tabs>
                <w:tab w:val="left" w:pos="142"/>
              </w:tabs>
              <w:rPr>
                <w:rFonts w:ascii="Times New Roman" w:eastAsia="Aptos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Menorragia</w:t>
            </w:r>
          </w:p>
          <w:p w14:paraId="644A7299" w14:textId="77777777" w:rsidR="00901397" w:rsidRPr="00704006" w:rsidRDefault="00901397" w:rsidP="00DA5F7F">
            <w:pPr>
              <w:pStyle w:val="Paragrafoelenco"/>
              <w:numPr>
                <w:ilvl w:val="0"/>
                <w:numId w:val="20"/>
              </w:numPr>
              <w:tabs>
                <w:tab w:val="left" w:pos="142"/>
              </w:tabs>
              <w:rPr>
                <w:rFonts w:ascii="Times New Roman" w:eastAsia="Aptos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>Eclampsia</w:t>
            </w:r>
          </w:p>
          <w:p w14:paraId="7A1F9072" w14:textId="41AE84D1" w:rsidR="00901397" w:rsidRPr="00704006" w:rsidRDefault="00901397" w:rsidP="00DA5F7F">
            <w:pPr>
              <w:pStyle w:val="Paragrafoelenco"/>
              <w:numPr>
                <w:ilvl w:val="0"/>
                <w:numId w:val="20"/>
              </w:numPr>
              <w:tabs>
                <w:tab w:val="left" w:pos="142"/>
              </w:tabs>
              <w:suppressAutoHyphens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704006">
              <w:rPr>
                <w:rFonts w:ascii="Times New Roman" w:eastAsia="Aptos" w:hAnsi="Times New Roman" w:cs="Times New Roman"/>
                <w:sz w:val="21"/>
                <w:szCs w:val="21"/>
              </w:rPr>
              <w:t xml:space="preserve">Lochiazioni </w:t>
            </w:r>
          </w:p>
        </w:tc>
      </w:tr>
    </w:tbl>
    <w:p w14:paraId="00084EF9" w14:textId="77777777" w:rsidR="00421647" w:rsidRPr="00421647" w:rsidRDefault="00421647" w:rsidP="00421647">
      <w:pPr>
        <w:tabs>
          <w:tab w:val="left" w:pos="142"/>
        </w:tabs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421647" w:rsidRPr="00421647" w:rsidSect="002463F3">
      <w:pgSz w:w="11906" w:h="16838"/>
      <w:pgMar w:top="983" w:right="707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048F"/>
    <w:multiLevelType w:val="multilevel"/>
    <w:tmpl w:val="1A7EC18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BB127E6"/>
    <w:multiLevelType w:val="hybridMultilevel"/>
    <w:tmpl w:val="A942C84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802A0A"/>
    <w:multiLevelType w:val="hybridMultilevel"/>
    <w:tmpl w:val="7B5044E6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AA5BA2"/>
    <w:multiLevelType w:val="hybridMultilevel"/>
    <w:tmpl w:val="27D09DF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1B553D68"/>
    <w:multiLevelType w:val="hybridMultilevel"/>
    <w:tmpl w:val="54C6BDE2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F33D07"/>
    <w:multiLevelType w:val="hybridMultilevel"/>
    <w:tmpl w:val="C88E955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F8008B"/>
    <w:multiLevelType w:val="hybridMultilevel"/>
    <w:tmpl w:val="831C6BA8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252C1B"/>
    <w:multiLevelType w:val="hybridMultilevel"/>
    <w:tmpl w:val="7BB4057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59E4E14"/>
    <w:multiLevelType w:val="hybridMultilevel"/>
    <w:tmpl w:val="3962CB6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7300858"/>
    <w:multiLevelType w:val="hybridMultilevel"/>
    <w:tmpl w:val="D9D686F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A10501"/>
    <w:multiLevelType w:val="multilevel"/>
    <w:tmpl w:val="6446560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1">
    <w:nsid w:val="2A704EAD"/>
    <w:multiLevelType w:val="hybridMultilevel"/>
    <w:tmpl w:val="F6BC3B9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3FEB6476"/>
    <w:multiLevelType w:val="hybridMultilevel"/>
    <w:tmpl w:val="9126E23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4BB8265D"/>
    <w:multiLevelType w:val="hybridMultilevel"/>
    <w:tmpl w:val="D4184F2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5599155C"/>
    <w:multiLevelType w:val="multilevel"/>
    <w:tmpl w:val="4534392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>
    <w:nsid w:val="59623CEF"/>
    <w:multiLevelType w:val="hybridMultilevel"/>
    <w:tmpl w:val="9B68802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624B2259"/>
    <w:multiLevelType w:val="hybridMultilevel"/>
    <w:tmpl w:val="5DFAA2A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7A82799"/>
    <w:multiLevelType w:val="hybridMultilevel"/>
    <w:tmpl w:val="8C54DC6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F2340C"/>
    <w:multiLevelType w:val="hybridMultilevel"/>
    <w:tmpl w:val="E0445144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916B1A"/>
    <w:multiLevelType w:val="hybridMultilevel"/>
    <w:tmpl w:val="051A2F3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4"/>
  </w:num>
  <w:num w:numId="5">
    <w:abstractNumId w:val="2"/>
  </w:num>
  <w:num w:numId="6">
    <w:abstractNumId w:val="19"/>
  </w:num>
  <w:num w:numId="7">
    <w:abstractNumId w:val="18"/>
  </w:num>
  <w:num w:numId="8">
    <w:abstractNumId w:val="6"/>
  </w:num>
  <w:num w:numId="9">
    <w:abstractNumId w:val="17"/>
  </w:num>
  <w:num w:numId="10">
    <w:abstractNumId w:val="7"/>
  </w:num>
  <w:num w:numId="11">
    <w:abstractNumId w:val="3"/>
  </w:num>
  <w:num w:numId="12">
    <w:abstractNumId w:val="11"/>
  </w:num>
  <w:num w:numId="13">
    <w:abstractNumId w:val="15"/>
  </w:num>
  <w:num w:numId="14">
    <w:abstractNumId w:val="12"/>
  </w:num>
  <w:num w:numId="15">
    <w:abstractNumId w:val="8"/>
  </w:num>
  <w:num w:numId="16">
    <w:abstractNumId w:val="13"/>
  </w:num>
  <w:num w:numId="17">
    <w:abstractNumId w:val="14"/>
  </w:num>
  <w:num w:numId="18">
    <w:abstractNumId w:val="10"/>
  </w:num>
  <w:num w:numId="19">
    <w:abstractNumId w:val="0"/>
  </w:num>
  <w:num w:numId="20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47"/>
    <w:rsid w:val="00041734"/>
    <w:rsid w:val="000673CA"/>
    <w:rsid w:val="000C5535"/>
    <w:rsid w:val="00174D6E"/>
    <w:rsid w:val="00185989"/>
    <w:rsid w:val="002463F3"/>
    <w:rsid w:val="00254B34"/>
    <w:rsid w:val="0029127C"/>
    <w:rsid w:val="002B4662"/>
    <w:rsid w:val="002B63E6"/>
    <w:rsid w:val="00341283"/>
    <w:rsid w:val="00364A67"/>
    <w:rsid w:val="0038297C"/>
    <w:rsid w:val="003A192F"/>
    <w:rsid w:val="00421647"/>
    <w:rsid w:val="0044574E"/>
    <w:rsid w:val="00462D68"/>
    <w:rsid w:val="004E739A"/>
    <w:rsid w:val="005C4D8F"/>
    <w:rsid w:val="006B66BB"/>
    <w:rsid w:val="00704006"/>
    <w:rsid w:val="00897EDC"/>
    <w:rsid w:val="008C2702"/>
    <w:rsid w:val="008F37BB"/>
    <w:rsid w:val="00901397"/>
    <w:rsid w:val="009052E8"/>
    <w:rsid w:val="00920A26"/>
    <w:rsid w:val="00991676"/>
    <w:rsid w:val="00997476"/>
    <w:rsid w:val="009E6FAB"/>
    <w:rsid w:val="00B5630D"/>
    <w:rsid w:val="00B8683B"/>
    <w:rsid w:val="00C32962"/>
    <w:rsid w:val="00C70050"/>
    <w:rsid w:val="00CA4BEC"/>
    <w:rsid w:val="00CC0277"/>
    <w:rsid w:val="00CC190E"/>
    <w:rsid w:val="00CC4BA9"/>
    <w:rsid w:val="00D44408"/>
    <w:rsid w:val="00DA5F7F"/>
    <w:rsid w:val="00E37EDF"/>
    <w:rsid w:val="00EB6C04"/>
    <w:rsid w:val="00FC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24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216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216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6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6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6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16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16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16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16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1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216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1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164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164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164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164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164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164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16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216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16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1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216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164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2164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2164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16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164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2164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421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04173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216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216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6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6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6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16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16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16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16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1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216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1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164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164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164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164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164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164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16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216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16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1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216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164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2164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2164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16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164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2164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421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04173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Mariarosaria Zirpoli</dc:creator>
  <cp:lastModifiedBy>Agata Dragone</cp:lastModifiedBy>
  <cp:revision>3</cp:revision>
  <cp:lastPrinted>2025-05-30T08:31:00Z</cp:lastPrinted>
  <dcterms:created xsi:type="dcterms:W3CDTF">2025-05-30T15:38:00Z</dcterms:created>
  <dcterms:modified xsi:type="dcterms:W3CDTF">2025-05-30T15:42:00Z</dcterms:modified>
</cp:coreProperties>
</file>